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BE" w:rsidRDefault="00AB607B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6296025</wp:posOffset>
            </wp:positionH>
            <wp:positionV relativeFrom="paragraph">
              <wp:posOffset>-790575</wp:posOffset>
            </wp:positionV>
            <wp:extent cx="2603500" cy="2609850"/>
            <wp:effectExtent l="19050" t="0" r="6350" b="0"/>
            <wp:wrapNone/>
            <wp:docPr id="4" name="Picture 4" descr="Roald_Dahls_B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ald_Dahls_BF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609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C2B3F" w:rsidRPr="00AC2B3F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5.5pt;margin-top:180.75pt;width:751.5pt;height:309pt;z-index:251662336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1. Sophie sat in the BFG’s pocket. She had an idea.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 xml:space="preserve">2. Sophie put the </w:t>
                  </w:r>
                  <w:proofErr w:type="spellStart"/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Snozzcumber</w:t>
                  </w:r>
                  <w:proofErr w:type="spellEnd"/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 xml:space="preserve"> in her mouth. She didn’t like it.</w:t>
                  </w:r>
                </w:p>
                <w:p w:rsid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6"/>
                      <w:szCs w:val="36"/>
                    </w:rPr>
                  </w:pPr>
                  <w:r w:rsidRPr="00AB607B">
                    <w:rPr>
                      <w:rFonts w:ascii="SassoonCRInfant" w:hAnsi="SassoonCRInfant" w:cs="Arial"/>
                      <w:sz w:val="36"/>
                      <w:szCs w:val="36"/>
                    </w:rPr>
                    <w:t>3. The BFG took down a jar from the shelf. He shook it.</w:t>
                  </w:r>
                </w:p>
              </w:txbxContent>
            </v:textbox>
          </v:shape>
        </w:pict>
      </w:r>
      <w:r w:rsidR="00AC2B3F" w:rsidRPr="00AC2B3F">
        <w:rPr>
          <w:color w:val="auto"/>
          <w:kern w:val="0"/>
          <w:sz w:val="24"/>
          <w:szCs w:val="24"/>
        </w:rPr>
        <w:pict>
          <v:shape id="_x0000_s1026" type="#_x0000_t202" style="position:absolute;margin-left:-31.15pt;margin-top:-18pt;width:628.15pt;height:183.75pt;z-index:251660288;visibility:visible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 xml:space="preserve">The BFG Up-levelling Group Task: 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Choose a pair of sentences below to up-level. You must try to use the following:</w:t>
                  </w:r>
                </w:p>
                <w:p w:rsidR="00AB607B" w:rsidRPr="00AB607B" w:rsidRDefault="00AB607B" w:rsidP="00AB607B">
                  <w:pPr>
                    <w:widowControl w:val="0"/>
                    <w:rPr>
                      <w:rFonts w:ascii="SassoonCRInfant" w:hAnsi="SassoonCRInfant" w:cs="Arial"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 </w:t>
                  </w:r>
                </w:p>
                <w:p w:rsidR="00AB607B" w:rsidRPr="00AB607B" w:rsidRDefault="00AB607B" w:rsidP="00AB607B">
                  <w:pPr>
                    <w:widowControl w:val="0"/>
                    <w:ind w:left="567" w:hanging="567"/>
                    <w:rPr>
                      <w:rFonts w:ascii="SassoonCRInfant" w:hAnsi="SassoonCRInfant" w:cs="Arial"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/>
                      <w:sz w:val="32"/>
                      <w:szCs w:val="32"/>
                    </w:rPr>
                    <w:t>· 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color w:val="339933"/>
                      <w:sz w:val="32"/>
                      <w:szCs w:val="32"/>
                    </w:rPr>
                    <w:t>V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 xml:space="preserve">— </w:t>
                  </w: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Ambitious Words and WOW! Words</w:t>
                  </w:r>
                </w:p>
                <w:p w:rsidR="00AB607B" w:rsidRPr="00AB607B" w:rsidRDefault="00AB607B" w:rsidP="00AB607B">
                  <w:pPr>
                    <w:widowControl w:val="0"/>
                    <w:ind w:left="567" w:hanging="567"/>
                    <w:rPr>
                      <w:rFonts w:ascii="SassoonCRInfant" w:hAnsi="SassoonCRInfant" w:cs="Arial"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/>
                      <w:sz w:val="32"/>
                      <w:szCs w:val="32"/>
                    </w:rPr>
                    <w:t>· 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color w:val="339933"/>
                      <w:sz w:val="32"/>
                      <w:szCs w:val="32"/>
                    </w:rPr>
                    <w:t>C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 xml:space="preserve">— </w:t>
                  </w: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Connectives</w:t>
                  </w:r>
                </w:p>
                <w:p w:rsidR="00AB607B" w:rsidRPr="00AB607B" w:rsidRDefault="00AB607B" w:rsidP="00AB607B">
                  <w:pPr>
                    <w:widowControl w:val="0"/>
                    <w:ind w:left="567" w:hanging="567"/>
                    <w:rPr>
                      <w:rFonts w:ascii="SassoonCRInfant" w:hAnsi="SassoonCRInfant" w:cs="Arial"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/>
                      <w:sz w:val="32"/>
                      <w:szCs w:val="32"/>
                    </w:rPr>
                    <w:t>· 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color w:val="339933"/>
                      <w:sz w:val="32"/>
                      <w:szCs w:val="32"/>
                    </w:rPr>
                    <w:t>O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 xml:space="preserve">— </w:t>
                  </w: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Power Openers (ending in “</w:t>
                  </w:r>
                  <w:proofErr w:type="spellStart"/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ly</w:t>
                  </w:r>
                  <w:proofErr w:type="spellEnd"/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”, “</w:t>
                  </w:r>
                  <w:proofErr w:type="spellStart"/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Ing</w:t>
                  </w:r>
                  <w:proofErr w:type="spellEnd"/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” or use a connective as an Opener)</w:t>
                  </w:r>
                </w:p>
                <w:p w:rsidR="00AB607B" w:rsidRPr="00AB607B" w:rsidRDefault="00AB607B" w:rsidP="00AB607B">
                  <w:pPr>
                    <w:widowControl w:val="0"/>
                    <w:ind w:left="567" w:hanging="567"/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</w:pPr>
                  <w:r w:rsidRPr="00AB607B">
                    <w:rPr>
                      <w:rFonts w:ascii="SassoonCRInfant" w:hAnsi="SassoonCRInfant"/>
                      <w:sz w:val="32"/>
                      <w:szCs w:val="32"/>
                    </w:rPr>
                    <w:t>· 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color w:val="339933"/>
                      <w:sz w:val="32"/>
                      <w:szCs w:val="32"/>
                    </w:rPr>
                    <w:t>P</w:t>
                  </w:r>
                  <w:r w:rsidRPr="00AB607B">
                    <w:rPr>
                      <w:rFonts w:ascii="SassoonCRInfant" w:hAnsi="SassoonCRInfant" w:cs="Arial"/>
                      <w:b/>
                      <w:bCs/>
                      <w:sz w:val="32"/>
                      <w:szCs w:val="32"/>
                    </w:rPr>
                    <w:t xml:space="preserve">— </w:t>
                  </w:r>
                  <w:r w:rsidRPr="00AB607B">
                    <w:rPr>
                      <w:rFonts w:ascii="SassoonCRInfant" w:hAnsi="SassoonCRInfant" w:cs="Arial"/>
                      <w:sz w:val="32"/>
                      <w:szCs w:val="32"/>
                    </w:rPr>
                    <w:t>Interesting and effective Punctuation</w:t>
                  </w:r>
                </w:p>
              </w:txbxContent>
            </v:textbox>
          </v:shape>
        </w:pict>
      </w:r>
    </w:p>
    <w:sectPr w:rsidR="00FA30BE" w:rsidSect="00AB607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607B"/>
    <w:rsid w:val="00356E83"/>
    <w:rsid w:val="006F0FE2"/>
    <w:rsid w:val="006F7821"/>
    <w:rsid w:val="00AB607B"/>
    <w:rsid w:val="00AC2B3F"/>
    <w:rsid w:val="00F158BF"/>
    <w:rsid w:val="00FA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0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Falkirk Council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stirwant01</dc:creator>
  <cp:lastModifiedBy>stirwant01</cp:lastModifiedBy>
  <cp:revision>2</cp:revision>
  <cp:lastPrinted>2013-03-12T15:36:00Z</cp:lastPrinted>
  <dcterms:created xsi:type="dcterms:W3CDTF">2013-10-29T10:08:00Z</dcterms:created>
  <dcterms:modified xsi:type="dcterms:W3CDTF">2013-10-29T10:08:00Z</dcterms:modified>
</cp:coreProperties>
</file>